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27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273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3273F" w:rsidRPr="00C3273F" w:rsidRDefault="00D94949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73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27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от 1</w:t>
      </w:r>
      <w:r w:rsidR="00C97EA1">
        <w:rPr>
          <w:rFonts w:ascii="Times New Roman" w:hAnsi="Times New Roman" w:cs="Times New Roman"/>
          <w:sz w:val="28"/>
          <w:szCs w:val="28"/>
        </w:rPr>
        <w:t>1</w:t>
      </w:r>
      <w:r w:rsidRPr="00C3273F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D94949">
        <w:rPr>
          <w:rFonts w:ascii="Times New Roman" w:hAnsi="Times New Roman" w:cs="Times New Roman"/>
          <w:sz w:val="28"/>
          <w:szCs w:val="28"/>
        </w:rPr>
        <w:t xml:space="preserve"> №</w:t>
      </w:r>
      <w:r w:rsidR="0013478A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C3273F" w:rsidRDefault="00C3273F" w:rsidP="00C3273F"/>
    <w:p w:rsidR="00C3273F" w:rsidRPr="00C3273F" w:rsidRDefault="00C3273F" w:rsidP="00C3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273F">
        <w:rPr>
          <w:rFonts w:ascii="Times New Roman" w:hAnsi="Times New Roman" w:cs="Times New Roman"/>
          <w:sz w:val="28"/>
          <w:szCs w:val="28"/>
        </w:rPr>
        <w:t xml:space="preserve">б утверждении Основных направлений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3F" w:rsidRDefault="00C3273F" w:rsidP="00C3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и  бюджетной 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94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C3273F" w:rsidRDefault="00C3273F" w:rsidP="00C3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муниципального 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3273F" w:rsidRPr="00C3273F" w:rsidRDefault="00C3273F" w:rsidP="00C3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и плановый период 2026 и 2027 годов</w:t>
      </w:r>
    </w:p>
    <w:p w:rsid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   В   соответствии    со    статьей   172    Бюджетного    кодекса   Российской Федерации,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C3273F" w:rsidRP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ПОСТАНОВЛЯЕТ: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1.</w:t>
      </w:r>
      <w:r w:rsidRPr="00C3273F">
        <w:rPr>
          <w:rFonts w:ascii="Times New Roman" w:hAnsi="Times New Roman" w:cs="Times New Roman"/>
          <w:sz w:val="28"/>
          <w:szCs w:val="28"/>
        </w:rPr>
        <w:tab/>
        <w:t xml:space="preserve">Утвердить     прилагаемые     Основные     направления    налоговой    и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годов.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2.</w:t>
      </w:r>
      <w:r w:rsidRPr="00C327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доходов и расходов бюджета 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273F">
        <w:rPr>
          <w:rFonts w:ascii="Times New Roman" w:hAnsi="Times New Roman" w:cs="Times New Roman"/>
          <w:sz w:val="28"/>
          <w:szCs w:val="28"/>
        </w:rPr>
        <w:t xml:space="preserve"> на 2025-2027 годы руководствоваться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>Основными направлениями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годов.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3.</w:t>
      </w:r>
      <w:r w:rsidRPr="00C3273F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70D39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73F" w:rsidRPr="00C3273F" w:rsidRDefault="00D94949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273F" w:rsidRPr="00C327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273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70D39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270D39" w:rsidRDefault="00270D39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УТВЕРЖДЕНО </w:t>
      </w:r>
    </w:p>
    <w:p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</w:t>
      </w:r>
    </w:p>
    <w:p w:rsid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Девлезеркион</w:t>
      </w:r>
      <w:proofErr w:type="spellEnd"/>
    </w:p>
    <w:p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F802FC">
        <w:rPr>
          <w:rFonts w:ascii="Times New Roman" w:hAnsi="Times New Roman" w:cs="Times New Roman"/>
          <w:sz w:val="28"/>
          <w:szCs w:val="28"/>
        </w:rPr>
        <w:t>1</w:t>
      </w:r>
      <w:r w:rsidR="00D94949">
        <w:rPr>
          <w:rFonts w:ascii="Times New Roman" w:hAnsi="Times New Roman" w:cs="Times New Roman"/>
          <w:sz w:val="28"/>
          <w:szCs w:val="28"/>
        </w:rPr>
        <w:t>1</w:t>
      </w:r>
      <w:r w:rsidR="00F802F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3273F">
        <w:rPr>
          <w:rFonts w:ascii="Times New Roman" w:hAnsi="Times New Roman" w:cs="Times New Roman"/>
          <w:sz w:val="28"/>
          <w:szCs w:val="28"/>
        </w:rPr>
        <w:t xml:space="preserve"> 2024 № </w:t>
      </w:r>
      <w:r w:rsidR="00F802FC">
        <w:rPr>
          <w:rFonts w:ascii="Times New Roman" w:hAnsi="Times New Roman" w:cs="Times New Roman"/>
          <w:sz w:val="28"/>
          <w:szCs w:val="28"/>
        </w:rPr>
        <w:t>4</w:t>
      </w:r>
      <w:r w:rsidR="00C97EA1">
        <w:rPr>
          <w:rFonts w:ascii="Times New Roman" w:hAnsi="Times New Roman" w:cs="Times New Roman"/>
          <w:sz w:val="28"/>
          <w:szCs w:val="28"/>
        </w:rPr>
        <w:t>6</w:t>
      </w:r>
    </w:p>
    <w:p w:rsidR="00C3273F" w:rsidRP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73F" w:rsidRPr="00C3273F" w:rsidRDefault="00C3273F" w:rsidP="00C32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Основные направления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766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>период 2026 и 2027 годов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Основные направления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</w:t>
      </w:r>
      <w:r w:rsidR="00270D3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1766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70D39"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 сформированы в соответствии с Посланием Президента РФ Федеральному Собранию от 29.02.2024 года, Программой социально-экономического развития Самарской области на 2024-2029 годы, Указом Президента Российской Федерации от 07.05.2024 года № 309 «О национальных целях развития Российской Федерации на период до 2030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года и на перспективу до 2036 года», Основными направлениями налоговой и бюджетной политики Российской Федерации. </w:t>
      </w:r>
    </w:p>
    <w:p w:rsidR="00C3273F" w:rsidRPr="00C3273F" w:rsidRDefault="00270D39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и бюджетной </w:t>
      </w:r>
      <w:proofErr w:type="gramStart"/>
      <w:r w:rsidR="00C3273F" w:rsidRPr="00C3273F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C3273F" w:rsidRPr="00C3273F">
        <w:rPr>
          <w:rFonts w:ascii="Times New Roman" w:hAnsi="Times New Roman" w:cs="Times New Roman"/>
          <w:sz w:val="28"/>
          <w:szCs w:val="28"/>
        </w:rPr>
        <w:t xml:space="preserve"> среднесрочную перспективу сохраняют преемственность целей и задач предыдущего планового периода и скорректированы с учетом текущей экономической и геополитической ситуации в стране и необходимостью реализации первоочередных задач, в том числе на исполнение социальных гарантий.</w:t>
      </w:r>
    </w:p>
    <w:p w:rsidR="00270D39" w:rsidRDefault="00270D39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Ключевой задачей налоговой и бюджетной политики на 2025 год и плановый период 2026 и 2027 годов, по-прежнему, остается обеспечение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3273F" w:rsidRPr="00C3273F">
        <w:rPr>
          <w:rFonts w:ascii="Times New Roman" w:hAnsi="Times New Roman" w:cs="Times New Roman"/>
          <w:sz w:val="28"/>
          <w:szCs w:val="28"/>
        </w:rPr>
        <w:t>, с обеспечением возможности оперативного реагирования на изменения экономической ситуации.</w:t>
      </w:r>
    </w:p>
    <w:p w:rsidR="00C3273F" w:rsidRPr="00C3273F" w:rsidRDefault="00270D39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273F" w:rsidRPr="00C3273F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В 2025-2027 годах будет продолжена реализация основных целей и задач налоговой политики, предусмотренных в предыдущие годы. Налоговая политика </w:t>
      </w:r>
      <w:r w:rsidR="00270D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1766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 в области доходов бюджета ориентирована на </w:t>
      </w:r>
      <w:r w:rsidRPr="00C3273F">
        <w:rPr>
          <w:rFonts w:ascii="Times New Roman" w:hAnsi="Times New Roman" w:cs="Times New Roman"/>
          <w:sz w:val="28"/>
          <w:szCs w:val="28"/>
        </w:rPr>
        <w:lastRenderedPageBreak/>
        <w:t>сохранение и развитие доходных источников местного бюджета с учетом консервативной оценки доходного потенциала, а также с учетом изменений законодательства Российской Федерации и Самарской области. Так, с 01.01.2023 Федеральным законом от 14.07.2022 № 263-ФЗ «О внесении изменений в части первую и вторую Налогового кодекса Российской Федерации» введены понятия единого налогового платежа, единого налогового счета и совокупной обязанности налогоплательщика. Обязанность по уплате налогов, в том числе и по налогу на доходы физических лиц, исполняется налогоплательщиками посредством перечисления денежных сре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>ачестве единого налогового платежа.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Приоритеты налоговой политики направлены на сохранение и обеспечение в трехлетней перспективе сбалансированности и устойчивости бюджетной системы </w:t>
      </w:r>
      <w:r w:rsidR="00270D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 xml:space="preserve">Для обеспечения экономической стабильности и минимизации бюджетных рисков прогнозирование доходов бюджета </w:t>
      </w:r>
      <w:r w:rsidR="00270D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F4213">
        <w:rPr>
          <w:rFonts w:ascii="Times New Roman" w:hAnsi="Times New Roman" w:cs="Times New Roman"/>
          <w:sz w:val="28"/>
          <w:szCs w:val="28"/>
        </w:rPr>
        <w:t>Девлезеркино</w:t>
      </w:r>
      <w:bookmarkStart w:id="0" w:name="_GoBack"/>
      <w:bookmarkEnd w:id="0"/>
      <w:r w:rsidRPr="00C3273F">
        <w:rPr>
          <w:rFonts w:ascii="Times New Roman" w:hAnsi="Times New Roman" w:cs="Times New Roman"/>
          <w:sz w:val="28"/>
          <w:szCs w:val="28"/>
        </w:rPr>
        <w:t xml:space="preserve"> будет осуществляться исходя из среднего прироста проектируемого объема налоговых и неналоговых платежей местного бюджета на 2025 год по отношению к 2024 году с учетом показателей прогноза социально-экономического развития Самарской области на 2025 год и на период до 2027 года по консервативному варианту развития и расчетов главн</w:t>
      </w:r>
      <w:r w:rsidR="00270D39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270D39">
        <w:rPr>
          <w:rFonts w:ascii="Times New Roman" w:hAnsi="Times New Roman" w:cs="Times New Roman"/>
          <w:sz w:val="28"/>
          <w:szCs w:val="28"/>
        </w:rPr>
        <w:t>а</w:t>
      </w:r>
      <w:r w:rsidRPr="00C3273F">
        <w:rPr>
          <w:rFonts w:ascii="Times New Roman" w:hAnsi="Times New Roman" w:cs="Times New Roman"/>
          <w:sz w:val="28"/>
          <w:szCs w:val="28"/>
        </w:rPr>
        <w:t xml:space="preserve"> доходов. 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 При формировании налоговых и неналоговых доходов на 2025 год и на плановый период 2026 и 2027 годов будут учтены планируемые к принятию изменения в налоговое законодательство, внесенные на федеральном уровне (Федеральный закон от 12.07.2024 № 176-ФЗ) в части налога на доходы физических лиц: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-введение пятиступенчатой прогрессивной шкалы по налогу на доходы физических лиц в зависимости от размера и вида дохода, предельная ставка НДФЛ составит 22% на доходы свыше 50 млн. рублей в год;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-увеличение размеров стандартных налоговых вычетов на второго ребенка с 1400 до 2800 рублей и последующих детей с 3000 до 6000 рублей;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-увеличение размера стандартного налогового вычета с 6000 до 12000 рублей на каждого ребенка-инвалида до 18 лет (или учащегося очной формы обучения, аспиранта, ординатора, интерна, студента в возрасте до 24 лет, если он является инвалидом I или II группы);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-увеличение предельного размера доходов, до достижения которого применяются стандартные налоговые вычеты, с 350 тыс. рублей до 450 тыс. рублей.</w:t>
      </w:r>
    </w:p>
    <w:p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-новый вид социального вычета в сумме 18000 рублей для лиц, выполнивших нормативы испытаний (тестов) Всероссийского физкультурно-спортивного </w:t>
      </w:r>
      <w:r w:rsidRPr="00C3273F">
        <w:rPr>
          <w:rFonts w:ascii="Times New Roman" w:hAnsi="Times New Roman" w:cs="Times New Roman"/>
          <w:sz w:val="28"/>
          <w:szCs w:val="28"/>
        </w:rPr>
        <w:lastRenderedPageBreak/>
        <w:t>комплекса «Готов к труду и обороне», соответствующие их возрастной группе, и награжденных знаком отличия;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-для доходов от продажи недвижимости с 2025 года вводят прогрессивную шкалу ставки налога: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13% - для доходов до 2,4 млн. рублей в год;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15% - свыше 2,4 млн. рублей. 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В целях обеспечения роста налогооблагаемой базы и доходных показателей бюджета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будут проводиться мероприятия по следующим направлениям: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1.</w:t>
      </w:r>
      <w:r w:rsidRPr="00C3273F">
        <w:rPr>
          <w:rFonts w:ascii="Times New Roman" w:hAnsi="Times New Roman" w:cs="Times New Roman"/>
          <w:sz w:val="28"/>
          <w:szCs w:val="28"/>
        </w:rPr>
        <w:tab/>
        <w:t xml:space="preserve">Обеспечение качественного администрирования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неналоговых доходов, в том числе: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совершенствование методов налогового администрирования, повышение уровня ответственности главн</w:t>
      </w:r>
      <w:r w:rsidR="009F1288">
        <w:rPr>
          <w:rFonts w:ascii="Times New Roman" w:hAnsi="Times New Roman" w:cs="Times New Roman"/>
          <w:sz w:val="28"/>
          <w:szCs w:val="28"/>
        </w:rPr>
        <w:t>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9F1288">
        <w:rPr>
          <w:rFonts w:ascii="Times New Roman" w:hAnsi="Times New Roman" w:cs="Times New Roman"/>
          <w:sz w:val="28"/>
          <w:szCs w:val="28"/>
        </w:rPr>
        <w:t>а</w:t>
      </w:r>
      <w:r w:rsidRPr="00C3273F">
        <w:rPr>
          <w:rFonts w:ascii="Times New Roman" w:hAnsi="Times New Roman" w:cs="Times New Roman"/>
          <w:sz w:val="28"/>
          <w:szCs w:val="28"/>
        </w:rPr>
        <w:t xml:space="preserve"> доходов за выполнение плановых показателей поступления доходов в бюджет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>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усиление ответственности главн</w:t>
      </w:r>
      <w:r w:rsidR="009F1288">
        <w:rPr>
          <w:rFonts w:ascii="Times New Roman" w:hAnsi="Times New Roman" w:cs="Times New Roman"/>
          <w:sz w:val="28"/>
          <w:szCs w:val="28"/>
        </w:rPr>
        <w:t>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9F1288">
        <w:rPr>
          <w:rFonts w:ascii="Times New Roman" w:hAnsi="Times New Roman" w:cs="Times New Roman"/>
          <w:sz w:val="28"/>
          <w:szCs w:val="28"/>
        </w:rPr>
        <w:t>а</w:t>
      </w:r>
      <w:r w:rsidRPr="00C3273F">
        <w:rPr>
          <w:rFonts w:ascii="Times New Roman" w:hAnsi="Times New Roman" w:cs="Times New Roman"/>
          <w:sz w:val="28"/>
          <w:szCs w:val="28"/>
        </w:rPr>
        <w:t xml:space="preserve"> доходов за выполнение бюджетных назначений по налоговым и неналоговым доходам;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проведение целенаправленной и эффективной работы с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>, областными и доходов</w:t>
      </w:r>
      <w:r w:rsidR="009F128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с целью выявления скрытых резервов, повышения уровня собираемости доходов, сокращения недоимки, усиления налоговой дисциплины.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2. Увеличение доходного потенциала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>, включающее в себя: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осуществление мониторинга платежей в бюджет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в разрезе доходных источников;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продолжение мероприятий по формированию наиболее полной и достоверной налоговой базы по налогу на имущество физических лиц и земельному налогу, в том числе:   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а) проведение инвентаризации объектов недвижимости, включая земельные участки, расположенные на территории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с дальнейшей сверкой информации, полученной от налоговых органов по объектам налогообложения;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б) выявление не учтенных для целей налогообложения объектов недвижимости;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в) проведение разъяснительной работы с гражданами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г) проведение работ по дополнению и/или уточнению сведений об объектах</w:t>
      </w:r>
      <w:r w:rsidR="009F1288"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>недвижимости в части категорий, видов разрешенного использования, адресов местонахождения и сведений о правообладателях;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lastRenderedPageBreak/>
        <w:t xml:space="preserve">     - повышение эффективности работы в рамках всех видов муниципального контроля, определенных </w:t>
      </w:r>
      <w:r w:rsidR="00754588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54588">
        <w:rPr>
          <w:rFonts w:ascii="Times New Roman" w:hAnsi="Times New Roman" w:cs="Times New Roman"/>
          <w:sz w:val="28"/>
          <w:szCs w:val="28"/>
        </w:rPr>
        <w:t xml:space="preserve"> </w:t>
      </w:r>
      <w:r w:rsidRPr="00D9494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9494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94949">
        <w:rPr>
          <w:rFonts w:ascii="Times New Roman" w:hAnsi="Times New Roman" w:cs="Times New Roman"/>
          <w:sz w:val="28"/>
          <w:szCs w:val="28"/>
        </w:rPr>
        <w:t xml:space="preserve"> № </w:t>
      </w:r>
      <w:r w:rsidR="00754588" w:rsidRPr="00D94949">
        <w:rPr>
          <w:rFonts w:ascii="Times New Roman" w:hAnsi="Times New Roman" w:cs="Times New Roman"/>
          <w:sz w:val="28"/>
          <w:szCs w:val="28"/>
        </w:rPr>
        <w:t>3</w:t>
      </w:r>
      <w:r w:rsidR="00517664" w:rsidRPr="00D94949">
        <w:rPr>
          <w:rFonts w:ascii="Times New Roman" w:hAnsi="Times New Roman" w:cs="Times New Roman"/>
          <w:sz w:val="28"/>
          <w:szCs w:val="28"/>
        </w:rPr>
        <w:t>2</w:t>
      </w:r>
      <w:r w:rsidR="00754588" w:rsidRPr="00D94949">
        <w:rPr>
          <w:rFonts w:ascii="Times New Roman" w:hAnsi="Times New Roman" w:cs="Times New Roman"/>
          <w:sz w:val="28"/>
          <w:szCs w:val="28"/>
        </w:rPr>
        <w:t xml:space="preserve"> от 08</w:t>
      </w:r>
      <w:r w:rsidRPr="00D94949">
        <w:rPr>
          <w:rFonts w:ascii="Times New Roman" w:hAnsi="Times New Roman" w:cs="Times New Roman"/>
          <w:sz w:val="28"/>
          <w:szCs w:val="28"/>
        </w:rPr>
        <w:t>.0</w:t>
      </w:r>
      <w:r w:rsidR="00754588" w:rsidRPr="00D94949">
        <w:rPr>
          <w:rFonts w:ascii="Times New Roman" w:hAnsi="Times New Roman" w:cs="Times New Roman"/>
          <w:sz w:val="28"/>
          <w:szCs w:val="28"/>
        </w:rPr>
        <w:t>9</w:t>
      </w:r>
      <w:r w:rsidRPr="00D94949">
        <w:rPr>
          <w:rFonts w:ascii="Times New Roman" w:hAnsi="Times New Roman" w:cs="Times New Roman"/>
          <w:sz w:val="28"/>
          <w:szCs w:val="28"/>
        </w:rPr>
        <w:t>.2021</w:t>
      </w:r>
      <w:r w:rsidRPr="009F12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>г., в соответствии с Федеральным законом от 31.07.2020 г. № 248-ФЗ «О государственном контроле (надзоре) и муниципальном контроле в Российской Федерации»;</w:t>
      </w:r>
    </w:p>
    <w:p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-проведение мероприятий по взысканию сумм неосновательного обогащения за пользование земельными участками, не оформленными в соответствие с требованиями действующего законодательства; 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малого и среднего бизнеса;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- дальнейшее осуществление мероприятий по легализации трудовых отношений в </w:t>
      </w:r>
      <w:r w:rsidR="00D34D6E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3273F">
        <w:rPr>
          <w:rFonts w:ascii="Times New Roman" w:hAnsi="Times New Roman" w:cs="Times New Roman"/>
          <w:sz w:val="28"/>
          <w:szCs w:val="28"/>
        </w:rPr>
        <w:t xml:space="preserve">, с целью повышения собираемости НДФЛ, увеличение численности занятых в сфере малого и среднего предпринимательства, а также увеличение числа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координация действий органов местного самоуправления с налоговыми органами с целью усиления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исполнением обязательств по уплате налогов крупными налогоплательщиками, обособленными подразделениями и субъектами малого и среднего предпринимательства;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- проведение мероприятий по сокращению недоимки в бюджетную систему муниципального образования, в том числе по региональным и местным налогам, а также по неналоговым доходам бюджета, повышение эффективности работы комиссии по урегулированию задолженности в бюджет и внебюджетные фонды;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3. Контроль и эффективность управления муниципальной собственностью, что подразумевает: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повышение эффективности использования земельных ресурсов </w:t>
      </w:r>
      <w:r w:rsidR="00517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>, в том числе посредством оформления права собственности муниципального образования на земельные участки, и дальнейшего их использования в качестве объектов аренды, продажи или вложения;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обеспечение эффективности использования муниципального имущества, находящегося в собственности муниципального образования, посредством повышения качества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его использованием, выявления неиспользуемого имущества и принятия мер, направленных на его реализацию или передачу в аренду;          </w:t>
      </w:r>
    </w:p>
    <w:p w:rsidR="00C3273F" w:rsidRP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осуществление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поступлением средств от использова</w:t>
      </w:r>
      <w:r w:rsidR="00D34D6E">
        <w:rPr>
          <w:rFonts w:ascii="Times New Roman" w:hAnsi="Times New Roman" w:cs="Times New Roman"/>
          <w:sz w:val="28"/>
          <w:szCs w:val="28"/>
        </w:rPr>
        <w:t>ния муниципальной собственности.</w:t>
      </w:r>
    </w:p>
    <w:p w:rsidR="00C3273F" w:rsidRPr="00C3273F" w:rsidRDefault="00D34D6E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    </w:t>
      </w:r>
    </w:p>
    <w:p w:rsidR="00C3273F" w:rsidRPr="00C3273F" w:rsidRDefault="00D34D6E" w:rsidP="00754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Важнейшими задачами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3273F"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 остаются обеспечение сбалансированности местного бюджета, безусловное исполнение принятых расходных обязательств, повышение эффективности бюджетных расходов.</w:t>
      </w:r>
    </w:p>
    <w:p w:rsidR="00C3273F" w:rsidRPr="00C3273F" w:rsidRDefault="00754588" w:rsidP="00754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73F" w:rsidRPr="00C3273F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будут являться: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осуществление бюджетных расходов исходя из приорит</w:t>
      </w:r>
      <w:r w:rsidR="00D34D6E">
        <w:rPr>
          <w:rFonts w:ascii="Times New Roman" w:hAnsi="Times New Roman" w:cs="Times New Roman"/>
          <w:sz w:val="28"/>
          <w:szCs w:val="28"/>
        </w:rPr>
        <w:t>етности с</w:t>
      </w:r>
      <w:r w:rsidRPr="00C3273F">
        <w:rPr>
          <w:rFonts w:ascii="Times New Roman" w:hAnsi="Times New Roman" w:cs="Times New Roman"/>
          <w:sz w:val="28"/>
          <w:szCs w:val="28"/>
        </w:rPr>
        <w:t xml:space="preserve"> учетом возможностей доходной базы </w:t>
      </w:r>
      <w:r w:rsidR="00D34D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>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финансовое обеспечение реализации Указа Президента Российской Федерации от 07.05.2024 года № 309 «О национальных целях развития Российской Федерации на период до 2030 года и на перспективу до 2036 года»;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планирование бюджетных расходов исходя из необходимости исполнения действующих расходных обязательств с учетом:</w:t>
      </w:r>
    </w:p>
    <w:p w:rsidR="00C3273F" w:rsidRPr="00C3273F" w:rsidRDefault="00D34D6E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ежегодной индексации заработной платы работников муниципальных учреждений; 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 в целях оптимизации расходов на его содержание;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своевременное исполнение расходных обязательств и недопущение возникновения просроченной кредиторской задолженности;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поддержка сельск</w:t>
      </w:r>
      <w:r w:rsidR="00D34D6E">
        <w:rPr>
          <w:rFonts w:ascii="Times New Roman" w:hAnsi="Times New Roman" w:cs="Times New Roman"/>
          <w:sz w:val="28"/>
          <w:szCs w:val="28"/>
        </w:rPr>
        <w:t>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A48">
        <w:rPr>
          <w:rFonts w:ascii="Times New Roman" w:hAnsi="Times New Roman" w:cs="Times New Roman"/>
          <w:sz w:val="28"/>
          <w:szCs w:val="28"/>
        </w:rPr>
        <w:t>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путем пред</w:t>
      </w:r>
      <w:r w:rsidR="00954A48">
        <w:rPr>
          <w:rFonts w:ascii="Times New Roman" w:hAnsi="Times New Roman" w:cs="Times New Roman"/>
          <w:sz w:val="28"/>
          <w:szCs w:val="28"/>
        </w:rPr>
        <w:t>о</w:t>
      </w:r>
      <w:r w:rsidRPr="00C3273F">
        <w:rPr>
          <w:rFonts w:ascii="Times New Roman" w:hAnsi="Times New Roman" w:cs="Times New Roman"/>
          <w:sz w:val="28"/>
          <w:szCs w:val="28"/>
        </w:rPr>
        <w:t>ставлен</w:t>
      </w:r>
      <w:r w:rsidR="00954A48">
        <w:rPr>
          <w:rFonts w:ascii="Times New Roman" w:hAnsi="Times New Roman" w:cs="Times New Roman"/>
          <w:sz w:val="28"/>
          <w:szCs w:val="28"/>
        </w:rPr>
        <w:t>ных</w:t>
      </w:r>
      <w:r w:rsidRPr="00C3273F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бюджета муниципального района;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-  недопущение установления и исполнения расходных обязательств, не относящихся к полномочиям </w:t>
      </w:r>
      <w:r w:rsidR="00954A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, а также не обеспеченных источниками финансирования; 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- 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общественных муниципальных финансов.</w:t>
      </w: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 xml:space="preserve">В сложившихся экономических условиях проведение предсказуемой и ответственной налоговой и бюджетной политики, а также строгое соблюдение бюджетно-финансовой дисциплины </w:t>
      </w:r>
      <w:r w:rsidR="00954A48">
        <w:rPr>
          <w:rFonts w:ascii="Times New Roman" w:hAnsi="Times New Roman" w:cs="Times New Roman"/>
          <w:sz w:val="28"/>
          <w:szCs w:val="28"/>
        </w:rPr>
        <w:t xml:space="preserve"> главным</w:t>
      </w:r>
      <w:r w:rsidRPr="00C3273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54A48">
        <w:rPr>
          <w:rFonts w:ascii="Times New Roman" w:hAnsi="Times New Roman" w:cs="Times New Roman"/>
          <w:sz w:val="28"/>
          <w:szCs w:val="28"/>
        </w:rPr>
        <w:t>ем</w:t>
      </w:r>
      <w:r w:rsidRPr="00C3273F">
        <w:rPr>
          <w:rFonts w:ascii="Times New Roman" w:hAnsi="Times New Roman" w:cs="Times New Roman"/>
          <w:sz w:val="28"/>
          <w:szCs w:val="28"/>
        </w:rPr>
        <w:t xml:space="preserve"> и получател</w:t>
      </w:r>
      <w:r w:rsidR="00954A48">
        <w:rPr>
          <w:rFonts w:ascii="Times New Roman" w:hAnsi="Times New Roman" w:cs="Times New Roman"/>
          <w:sz w:val="28"/>
          <w:szCs w:val="28"/>
        </w:rPr>
        <w:t>ем</w:t>
      </w:r>
      <w:r w:rsidRPr="00C3273F">
        <w:rPr>
          <w:rFonts w:ascii="Times New Roman" w:hAnsi="Times New Roman" w:cs="Times New Roman"/>
          <w:sz w:val="28"/>
          <w:szCs w:val="28"/>
        </w:rPr>
        <w:t xml:space="preserve"> бюджетных средств позволит осуществить на качественно высоком уровне формирование и исполнение бюджета </w:t>
      </w:r>
      <w:r w:rsidR="00954A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на трехлетнюю перспективу, обеспечив сбалансированность и устойчивость бюджетной системы </w:t>
      </w:r>
      <w:r w:rsidR="00954A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9494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954A48"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76B" w:rsidRPr="00C3273F" w:rsidRDefault="008F376B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376B" w:rsidRPr="00C3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37"/>
    <w:rsid w:val="00003504"/>
    <w:rsid w:val="00003616"/>
    <w:rsid w:val="000066C7"/>
    <w:rsid w:val="00010CDB"/>
    <w:rsid w:val="00014C1D"/>
    <w:rsid w:val="00017B07"/>
    <w:rsid w:val="00022D8F"/>
    <w:rsid w:val="000314FC"/>
    <w:rsid w:val="00032B10"/>
    <w:rsid w:val="00033F1F"/>
    <w:rsid w:val="00034BA3"/>
    <w:rsid w:val="00034D66"/>
    <w:rsid w:val="00035870"/>
    <w:rsid w:val="00035D67"/>
    <w:rsid w:val="000512D3"/>
    <w:rsid w:val="00054D89"/>
    <w:rsid w:val="00060342"/>
    <w:rsid w:val="00063E57"/>
    <w:rsid w:val="00070A27"/>
    <w:rsid w:val="00071687"/>
    <w:rsid w:val="00075269"/>
    <w:rsid w:val="00075C66"/>
    <w:rsid w:val="000844C4"/>
    <w:rsid w:val="000850AB"/>
    <w:rsid w:val="000852BE"/>
    <w:rsid w:val="00085421"/>
    <w:rsid w:val="00093AE8"/>
    <w:rsid w:val="000947C4"/>
    <w:rsid w:val="00095F4C"/>
    <w:rsid w:val="000A1623"/>
    <w:rsid w:val="000A3B65"/>
    <w:rsid w:val="000B0A73"/>
    <w:rsid w:val="000B1BD2"/>
    <w:rsid w:val="000B32C4"/>
    <w:rsid w:val="000B46DC"/>
    <w:rsid w:val="000B4D9A"/>
    <w:rsid w:val="000B50FA"/>
    <w:rsid w:val="000C2331"/>
    <w:rsid w:val="000D181F"/>
    <w:rsid w:val="000D3631"/>
    <w:rsid w:val="000D3A10"/>
    <w:rsid w:val="000D5057"/>
    <w:rsid w:val="000F4371"/>
    <w:rsid w:val="0010033E"/>
    <w:rsid w:val="0010279A"/>
    <w:rsid w:val="00105969"/>
    <w:rsid w:val="00110A14"/>
    <w:rsid w:val="00110A6C"/>
    <w:rsid w:val="00113486"/>
    <w:rsid w:val="0011524B"/>
    <w:rsid w:val="0011553F"/>
    <w:rsid w:val="00116EBC"/>
    <w:rsid w:val="001242EB"/>
    <w:rsid w:val="00124C3A"/>
    <w:rsid w:val="0013101B"/>
    <w:rsid w:val="0013478A"/>
    <w:rsid w:val="00136360"/>
    <w:rsid w:val="0013661B"/>
    <w:rsid w:val="001402FA"/>
    <w:rsid w:val="00140602"/>
    <w:rsid w:val="0014061E"/>
    <w:rsid w:val="00142470"/>
    <w:rsid w:val="001440E3"/>
    <w:rsid w:val="00150D0B"/>
    <w:rsid w:val="00152A1E"/>
    <w:rsid w:val="001541E7"/>
    <w:rsid w:val="00156115"/>
    <w:rsid w:val="00156DFF"/>
    <w:rsid w:val="0016214E"/>
    <w:rsid w:val="00164EEB"/>
    <w:rsid w:val="001727FE"/>
    <w:rsid w:val="00177A9C"/>
    <w:rsid w:val="00181113"/>
    <w:rsid w:val="00186C75"/>
    <w:rsid w:val="001874A8"/>
    <w:rsid w:val="00187C15"/>
    <w:rsid w:val="00192ACD"/>
    <w:rsid w:val="001936CA"/>
    <w:rsid w:val="00194D0D"/>
    <w:rsid w:val="00196F5F"/>
    <w:rsid w:val="001A0FF7"/>
    <w:rsid w:val="001A169E"/>
    <w:rsid w:val="001A41E6"/>
    <w:rsid w:val="001A437F"/>
    <w:rsid w:val="001A5F00"/>
    <w:rsid w:val="001A5F41"/>
    <w:rsid w:val="001B2DCA"/>
    <w:rsid w:val="001B39C9"/>
    <w:rsid w:val="001B5F4F"/>
    <w:rsid w:val="001C0FBB"/>
    <w:rsid w:val="001C266D"/>
    <w:rsid w:val="001C3201"/>
    <w:rsid w:val="001C359C"/>
    <w:rsid w:val="001C3F47"/>
    <w:rsid w:val="001C414E"/>
    <w:rsid w:val="001D4212"/>
    <w:rsid w:val="001D4D15"/>
    <w:rsid w:val="001D5C10"/>
    <w:rsid w:val="001D5E36"/>
    <w:rsid w:val="001D6023"/>
    <w:rsid w:val="001E2F03"/>
    <w:rsid w:val="001E6E47"/>
    <w:rsid w:val="001E7F94"/>
    <w:rsid w:val="001F176E"/>
    <w:rsid w:val="001F1D17"/>
    <w:rsid w:val="001F34FE"/>
    <w:rsid w:val="001F4191"/>
    <w:rsid w:val="001F4F88"/>
    <w:rsid w:val="002004CD"/>
    <w:rsid w:val="002033B6"/>
    <w:rsid w:val="00204755"/>
    <w:rsid w:val="00205023"/>
    <w:rsid w:val="00206B38"/>
    <w:rsid w:val="00207D26"/>
    <w:rsid w:val="00210D19"/>
    <w:rsid w:val="0021432E"/>
    <w:rsid w:val="0021570A"/>
    <w:rsid w:val="00215FCA"/>
    <w:rsid w:val="00216539"/>
    <w:rsid w:val="00221696"/>
    <w:rsid w:val="00225090"/>
    <w:rsid w:val="0023230B"/>
    <w:rsid w:val="002358C5"/>
    <w:rsid w:val="002370C2"/>
    <w:rsid w:val="0024201A"/>
    <w:rsid w:val="00242E88"/>
    <w:rsid w:val="00246662"/>
    <w:rsid w:val="00251628"/>
    <w:rsid w:val="0025404C"/>
    <w:rsid w:val="00262954"/>
    <w:rsid w:val="00264CAF"/>
    <w:rsid w:val="00265B09"/>
    <w:rsid w:val="00270D39"/>
    <w:rsid w:val="00271744"/>
    <w:rsid w:val="00271E98"/>
    <w:rsid w:val="00272CD5"/>
    <w:rsid w:val="0028088D"/>
    <w:rsid w:val="002814B5"/>
    <w:rsid w:val="00283E8D"/>
    <w:rsid w:val="002870BB"/>
    <w:rsid w:val="002909BA"/>
    <w:rsid w:val="00295323"/>
    <w:rsid w:val="0029578D"/>
    <w:rsid w:val="002966AA"/>
    <w:rsid w:val="002B1E51"/>
    <w:rsid w:val="002B4FB3"/>
    <w:rsid w:val="002C6315"/>
    <w:rsid w:val="002C6915"/>
    <w:rsid w:val="002D0482"/>
    <w:rsid w:val="002D775F"/>
    <w:rsid w:val="002D7AA1"/>
    <w:rsid w:val="002D7E47"/>
    <w:rsid w:val="002E221D"/>
    <w:rsid w:val="002E779F"/>
    <w:rsid w:val="002F1E41"/>
    <w:rsid w:val="002F239D"/>
    <w:rsid w:val="002F6D7C"/>
    <w:rsid w:val="002F7ED3"/>
    <w:rsid w:val="0030612B"/>
    <w:rsid w:val="003131ED"/>
    <w:rsid w:val="00315E72"/>
    <w:rsid w:val="003210B8"/>
    <w:rsid w:val="00321C72"/>
    <w:rsid w:val="0032223B"/>
    <w:rsid w:val="00324302"/>
    <w:rsid w:val="00334A6D"/>
    <w:rsid w:val="003363E4"/>
    <w:rsid w:val="003372D5"/>
    <w:rsid w:val="00342D90"/>
    <w:rsid w:val="00342D9D"/>
    <w:rsid w:val="00346B50"/>
    <w:rsid w:val="00347066"/>
    <w:rsid w:val="00351CC8"/>
    <w:rsid w:val="003624E5"/>
    <w:rsid w:val="0037104C"/>
    <w:rsid w:val="00372681"/>
    <w:rsid w:val="003862B7"/>
    <w:rsid w:val="00393FA9"/>
    <w:rsid w:val="003952CB"/>
    <w:rsid w:val="00396150"/>
    <w:rsid w:val="003964C6"/>
    <w:rsid w:val="003A32FD"/>
    <w:rsid w:val="003A3CC8"/>
    <w:rsid w:val="003A7F53"/>
    <w:rsid w:val="003B2B7E"/>
    <w:rsid w:val="003B7F37"/>
    <w:rsid w:val="003C2694"/>
    <w:rsid w:val="003D4026"/>
    <w:rsid w:val="003E2FC7"/>
    <w:rsid w:val="003E5969"/>
    <w:rsid w:val="003F3706"/>
    <w:rsid w:val="003F4DC2"/>
    <w:rsid w:val="004021FA"/>
    <w:rsid w:val="004027E1"/>
    <w:rsid w:val="004050A7"/>
    <w:rsid w:val="00417A91"/>
    <w:rsid w:val="00423915"/>
    <w:rsid w:val="004306EE"/>
    <w:rsid w:val="00432F78"/>
    <w:rsid w:val="00433096"/>
    <w:rsid w:val="0044624E"/>
    <w:rsid w:val="00447E39"/>
    <w:rsid w:val="00457361"/>
    <w:rsid w:val="00462DB5"/>
    <w:rsid w:val="004703D8"/>
    <w:rsid w:val="0047076D"/>
    <w:rsid w:val="0047149E"/>
    <w:rsid w:val="00480708"/>
    <w:rsid w:val="004818E1"/>
    <w:rsid w:val="0048389C"/>
    <w:rsid w:val="00484672"/>
    <w:rsid w:val="00485D74"/>
    <w:rsid w:val="00486A91"/>
    <w:rsid w:val="004874DE"/>
    <w:rsid w:val="00487D92"/>
    <w:rsid w:val="004914EA"/>
    <w:rsid w:val="00491D82"/>
    <w:rsid w:val="00495526"/>
    <w:rsid w:val="004964BB"/>
    <w:rsid w:val="004A4114"/>
    <w:rsid w:val="004A5FC5"/>
    <w:rsid w:val="004A746D"/>
    <w:rsid w:val="004B444B"/>
    <w:rsid w:val="004B6D61"/>
    <w:rsid w:val="004C1773"/>
    <w:rsid w:val="004C3795"/>
    <w:rsid w:val="004C4FF1"/>
    <w:rsid w:val="004C6F2F"/>
    <w:rsid w:val="004D7A24"/>
    <w:rsid w:val="004E401E"/>
    <w:rsid w:val="004F34C5"/>
    <w:rsid w:val="004F749E"/>
    <w:rsid w:val="00505DE7"/>
    <w:rsid w:val="00506DEE"/>
    <w:rsid w:val="005139E2"/>
    <w:rsid w:val="00514591"/>
    <w:rsid w:val="00517664"/>
    <w:rsid w:val="00521E48"/>
    <w:rsid w:val="00524867"/>
    <w:rsid w:val="00527B80"/>
    <w:rsid w:val="00530516"/>
    <w:rsid w:val="00542B40"/>
    <w:rsid w:val="005440BD"/>
    <w:rsid w:val="005566A1"/>
    <w:rsid w:val="005644DE"/>
    <w:rsid w:val="00573C28"/>
    <w:rsid w:val="005741FA"/>
    <w:rsid w:val="00577B97"/>
    <w:rsid w:val="00582849"/>
    <w:rsid w:val="005842EC"/>
    <w:rsid w:val="005847CB"/>
    <w:rsid w:val="005851A5"/>
    <w:rsid w:val="00591227"/>
    <w:rsid w:val="0059140F"/>
    <w:rsid w:val="00597D30"/>
    <w:rsid w:val="005A0DA4"/>
    <w:rsid w:val="005C7D83"/>
    <w:rsid w:val="005D4A4B"/>
    <w:rsid w:val="005D5AAB"/>
    <w:rsid w:val="005D6589"/>
    <w:rsid w:val="005D69C1"/>
    <w:rsid w:val="005E30EF"/>
    <w:rsid w:val="005E74F0"/>
    <w:rsid w:val="005F1FA9"/>
    <w:rsid w:val="005F21E7"/>
    <w:rsid w:val="005F408F"/>
    <w:rsid w:val="005F4CA0"/>
    <w:rsid w:val="005F6BA9"/>
    <w:rsid w:val="0060117B"/>
    <w:rsid w:val="00606905"/>
    <w:rsid w:val="00610D43"/>
    <w:rsid w:val="0061135C"/>
    <w:rsid w:val="006231C3"/>
    <w:rsid w:val="00626569"/>
    <w:rsid w:val="00627C66"/>
    <w:rsid w:val="00633BF2"/>
    <w:rsid w:val="00634621"/>
    <w:rsid w:val="0063464B"/>
    <w:rsid w:val="0065120A"/>
    <w:rsid w:val="0065549D"/>
    <w:rsid w:val="0065550C"/>
    <w:rsid w:val="00656065"/>
    <w:rsid w:val="00656D17"/>
    <w:rsid w:val="00661717"/>
    <w:rsid w:val="006665B5"/>
    <w:rsid w:val="00670AC3"/>
    <w:rsid w:val="00672F2E"/>
    <w:rsid w:val="00677573"/>
    <w:rsid w:val="006805EB"/>
    <w:rsid w:val="00682E8F"/>
    <w:rsid w:val="00683550"/>
    <w:rsid w:val="00685851"/>
    <w:rsid w:val="00687E5F"/>
    <w:rsid w:val="00693463"/>
    <w:rsid w:val="006939AA"/>
    <w:rsid w:val="0069770D"/>
    <w:rsid w:val="006A2C5E"/>
    <w:rsid w:val="006B0D21"/>
    <w:rsid w:val="006B1961"/>
    <w:rsid w:val="006B73B9"/>
    <w:rsid w:val="006C06BE"/>
    <w:rsid w:val="006C0ED9"/>
    <w:rsid w:val="006C24DE"/>
    <w:rsid w:val="006C2F91"/>
    <w:rsid w:val="006C7BD2"/>
    <w:rsid w:val="006D2529"/>
    <w:rsid w:val="006D5F08"/>
    <w:rsid w:val="006D730F"/>
    <w:rsid w:val="006E5135"/>
    <w:rsid w:val="006F619F"/>
    <w:rsid w:val="00701968"/>
    <w:rsid w:val="007021D2"/>
    <w:rsid w:val="00704BFF"/>
    <w:rsid w:val="0070713F"/>
    <w:rsid w:val="00713C97"/>
    <w:rsid w:val="007202BB"/>
    <w:rsid w:val="007247CA"/>
    <w:rsid w:val="00726F6F"/>
    <w:rsid w:val="007318B6"/>
    <w:rsid w:val="00734231"/>
    <w:rsid w:val="00736DD8"/>
    <w:rsid w:val="00740BD6"/>
    <w:rsid w:val="00742758"/>
    <w:rsid w:val="00745DFB"/>
    <w:rsid w:val="0075115E"/>
    <w:rsid w:val="007517BB"/>
    <w:rsid w:val="007529D0"/>
    <w:rsid w:val="00754588"/>
    <w:rsid w:val="007553A6"/>
    <w:rsid w:val="0076241A"/>
    <w:rsid w:val="00762B88"/>
    <w:rsid w:val="007656E7"/>
    <w:rsid w:val="007727B8"/>
    <w:rsid w:val="00773518"/>
    <w:rsid w:val="00781542"/>
    <w:rsid w:val="007850F9"/>
    <w:rsid w:val="00792F16"/>
    <w:rsid w:val="00797780"/>
    <w:rsid w:val="007A0A3F"/>
    <w:rsid w:val="007A44F8"/>
    <w:rsid w:val="007B0DB1"/>
    <w:rsid w:val="007B4C98"/>
    <w:rsid w:val="007B69FC"/>
    <w:rsid w:val="007C33F0"/>
    <w:rsid w:val="007C493D"/>
    <w:rsid w:val="007C6C61"/>
    <w:rsid w:val="007D19BA"/>
    <w:rsid w:val="007D2056"/>
    <w:rsid w:val="007D358F"/>
    <w:rsid w:val="007D45AE"/>
    <w:rsid w:val="007D7638"/>
    <w:rsid w:val="007E111F"/>
    <w:rsid w:val="007E2E46"/>
    <w:rsid w:val="007E4B41"/>
    <w:rsid w:val="007F2CF8"/>
    <w:rsid w:val="007F4469"/>
    <w:rsid w:val="008017E7"/>
    <w:rsid w:val="00801AB1"/>
    <w:rsid w:val="00802800"/>
    <w:rsid w:val="00802AFD"/>
    <w:rsid w:val="008038B4"/>
    <w:rsid w:val="00810065"/>
    <w:rsid w:val="008143C8"/>
    <w:rsid w:val="008151CB"/>
    <w:rsid w:val="00817039"/>
    <w:rsid w:val="008201A0"/>
    <w:rsid w:val="00825BC1"/>
    <w:rsid w:val="008275B0"/>
    <w:rsid w:val="008305A7"/>
    <w:rsid w:val="00831BCC"/>
    <w:rsid w:val="0083433E"/>
    <w:rsid w:val="00834AD5"/>
    <w:rsid w:val="00834C6A"/>
    <w:rsid w:val="008401D0"/>
    <w:rsid w:val="00840920"/>
    <w:rsid w:val="00840CDD"/>
    <w:rsid w:val="00841D15"/>
    <w:rsid w:val="00844D27"/>
    <w:rsid w:val="0084580E"/>
    <w:rsid w:val="0085552A"/>
    <w:rsid w:val="00863ACA"/>
    <w:rsid w:val="0086484F"/>
    <w:rsid w:val="00866D42"/>
    <w:rsid w:val="008729AC"/>
    <w:rsid w:val="00873AD4"/>
    <w:rsid w:val="00874151"/>
    <w:rsid w:val="008755CF"/>
    <w:rsid w:val="00877719"/>
    <w:rsid w:val="00877DAB"/>
    <w:rsid w:val="008818A2"/>
    <w:rsid w:val="00881BC5"/>
    <w:rsid w:val="00887C9C"/>
    <w:rsid w:val="00890BF6"/>
    <w:rsid w:val="00891ECA"/>
    <w:rsid w:val="00894667"/>
    <w:rsid w:val="00896174"/>
    <w:rsid w:val="00897D8B"/>
    <w:rsid w:val="008A02B9"/>
    <w:rsid w:val="008A0540"/>
    <w:rsid w:val="008A7776"/>
    <w:rsid w:val="008C69D2"/>
    <w:rsid w:val="008D2905"/>
    <w:rsid w:val="008D339D"/>
    <w:rsid w:val="008D693D"/>
    <w:rsid w:val="008E0EB0"/>
    <w:rsid w:val="008E1602"/>
    <w:rsid w:val="008E31DD"/>
    <w:rsid w:val="008E4E8C"/>
    <w:rsid w:val="008F01F3"/>
    <w:rsid w:val="008F3116"/>
    <w:rsid w:val="008F376B"/>
    <w:rsid w:val="008F6288"/>
    <w:rsid w:val="008F64D2"/>
    <w:rsid w:val="008F71A5"/>
    <w:rsid w:val="0090557C"/>
    <w:rsid w:val="00907AC2"/>
    <w:rsid w:val="00910860"/>
    <w:rsid w:val="009115AD"/>
    <w:rsid w:val="00913A97"/>
    <w:rsid w:val="009160DF"/>
    <w:rsid w:val="00925A1F"/>
    <w:rsid w:val="00930B66"/>
    <w:rsid w:val="00931144"/>
    <w:rsid w:val="009322EC"/>
    <w:rsid w:val="009345E9"/>
    <w:rsid w:val="0093739B"/>
    <w:rsid w:val="00940D9D"/>
    <w:rsid w:val="00942E0B"/>
    <w:rsid w:val="00944B0D"/>
    <w:rsid w:val="0094572C"/>
    <w:rsid w:val="009511FB"/>
    <w:rsid w:val="00952522"/>
    <w:rsid w:val="00952BED"/>
    <w:rsid w:val="00954A48"/>
    <w:rsid w:val="00954AF6"/>
    <w:rsid w:val="00957BAF"/>
    <w:rsid w:val="0096173C"/>
    <w:rsid w:val="009777AE"/>
    <w:rsid w:val="0098750D"/>
    <w:rsid w:val="009879B2"/>
    <w:rsid w:val="00992B97"/>
    <w:rsid w:val="00993211"/>
    <w:rsid w:val="00996692"/>
    <w:rsid w:val="009A3D5F"/>
    <w:rsid w:val="009A7A48"/>
    <w:rsid w:val="009B0830"/>
    <w:rsid w:val="009B4DA1"/>
    <w:rsid w:val="009B56B6"/>
    <w:rsid w:val="009B6F5C"/>
    <w:rsid w:val="009D13ED"/>
    <w:rsid w:val="009D4E32"/>
    <w:rsid w:val="009D60DE"/>
    <w:rsid w:val="009D77F7"/>
    <w:rsid w:val="009E13B0"/>
    <w:rsid w:val="009E2C86"/>
    <w:rsid w:val="009E380D"/>
    <w:rsid w:val="009E3826"/>
    <w:rsid w:val="009E48A5"/>
    <w:rsid w:val="009E51D5"/>
    <w:rsid w:val="009E712D"/>
    <w:rsid w:val="009E7847"/>
    <w:rsid w:val="009E7A5D"/>
    <w:rsid w:val="009F1288"/>
    <w:rsid w:val="009F1668"/>
    <w:rsid w:val="00A01829"/>
    <w:rsid w:val="00A052AF"/>
    <w:rsid w:val="00A05AEF"/>
    <w:rsid w:val="00A06921"/>
    <w:rsid w:val="00A1289D"/>
    <w:rsid w:val="00A13118"/>
    <w:rsid w:val="00A1453C"/>
    <w:rsid w:val="00A15B2B"/>
    <w:rsid w:val="00A16265"/>
    <w:rsid w:val="00A16990"/>
    <w:rsid w:val="00A17524"/>
    <w:rsid w:val="00A177A2"/>
    <w:rsid w:val="00A17C9E"/>
    <w:rsid w:val="00A20AB7"/>
    <w:rsid w:val="00A20BCD"/>
    <w:rsid w:val="00A22DA5"/>
    <w:rsid w:val="00A2579B"/>
    <w:rsid w:val="00A261DC"/>
    <w:rsid w:val="00A32EDB"/>
    <w:rsid w:val="00A358FF"/>
    <w:rsid w:val="00A42FBF"/>
    <w:rsid w:val="00A43A7A"/>
    <w:rsid w:val="00A43E72"/>
    <w:rsid w:val="00A4518D"/>
    <w:rsid w:val="00A46B52"/>
    <w:rsid w:val="00A477D3"/>
    <w:rsid w:val="00A4795F"/>
    <w:rsid w:val="00A50193"/>
    <w:rsid w:val="00A501FA"/>
    <w:rsid w:val="00A50749"/>
    <w:rsid w:val="00A564C5"/>
    <w:rsid w:val="00A65A2D"/>
    <w:rsid w:val="00A66511"/>
    <w:rsid w:val="00A77397"/>
    <w:rsid w:val="00A808DF"/>
    <w:rsid w:val="00A80DB0"/>
    <w:rsid w:val="00A83AB0"/>
    <w:rsid w:val="00A85FD9"/>
    <w:rsid w:val="00A92866"/>
    <w:rsid w:val="00AA5D10"/>
    <w:rsid w:val="00AB009E"/>
    <w:rsid w:val="00AB396F"/>
    <w:rsid w:val="00AB601C"/>
    <w:rsid w:val="00AC1AF0"/>
    <w:rsid w:val="00AC2E09"/>
    <w:rsid w:val="00AC4BFF"/>
    <w:rsid w:val="00AC55E0"/>
    <w:rsid w:val="00AD2BCA"/>
    <w:rsid w:val="00AD664E"/>
    <w:rsid w:val="00AE03F9"/>
    <w:rsid w:val="00AE0BC3"/>
    <w:rsid w:val="00AF76B4"/>
    <w:rsid w:val="00B00DD4"/>
    <w:rsid w:val="00B01050"/>
    <w:rsid w:val="00B07A99"/>
    <w:rsid w:val="00B07DF4"/>
    <w:rsid w:val="00B128E5"/>
    <w:rsid w:val="00B14CA0"/>
    <w:rsid w:val="00B20149"/>
    <w:rsid w:val="00B21E90"/>
    <w:rsid w:val="00B22356"/>
    <w:rsid w:val="00B225C1"/>
    <w:rsid w:val="00B249BB"/>
    <w:rsid w:val="00B25CD7"/>
    <w:rsid w:val="00B27075"/>
    <w:rsid w:val="00B30289"/>
    <w:rsid w:val="00B5651F"/>
    <w:rsid w:val="00B565EA"/>
    <w:rsid w:val="00B57D49"/>
    <w:rsid w:val="00B72996"/>
    <w:rsid w:val="00B74CF6"/>
    <w:rsid w:val="00B7606F"/>
    <w:rsid w:val="00B761C6"/>
    <w:rsid w:val="00B80E56"/>
    <w:rsid w:val="00B8211E"/>
    <w:rsid w:val="00B8474E"/>
    <w:rsid w:val="00B90C78"/>
    <w:rsid w:val="00BA0F9D"/>
    <w:rsid w:val="00BA4371"/>
    <w:rsid w:val="00BA561F"/>
    <w:rsid w:val="00BA598E"/>
    <w:rsid w:val="00BA7126"/>
    <w:rsid w:val="00BB2A5E"/>
    <w:rsid w:val="00BC6B18"/>
    <w:rsid w:val="00BD12F1"/>
    <w:rsid w:val="00BE01D0"/>
    <w:rsid w:val="00BE0A0C"/>
    <w:rsid w:val="00BE2F57"/>
    <w:rsid w:val="00BE7D63"/>
    <w:rsid w:val="00BF0539"/>
    <w:rsid w:val="00BF2239"/>
    <w:rsid w:val="00BF2711"/>
    <w:rsid w:val="00BF4213"/>
    <w:rsid w:val="00BF55C3"/>
    <w:rsid w:val="00BF5923"/>
    <w:rsid w:val="00BF66F6"/>
    <w:rsid w:val="00BF7E7E"/>
    <w:rsid w:val="00C0053F"/>
    <w:rsid w:val="00C009E9"/>
    <w:rsid w:val="00C01DF4"/>
    <w:rsid w:val="00C0256A"/>
    <w:rsid w:val="00C03810"/>
    <w:rsid w:val="00C043F9"/>
    <w:rsid w:val="00C06C2B"/>
    <w:rsid w:val="00C1607F"/>
    <w:rsid w:val="00C17341"/>
    <w:rsid w:val="00C22ED2"/>
    <w:rsid w:val="00C278A5"/>
    <w:rsid w:val="00C27BD5"/>
    <w:rsid w:val="00C3273F"/>
    <w:rsid w:val="00C338C7"/>
    <w:rsid w:val="00C33DFB"/>
    <w:rsid w:val="00C36AA6"/>
    <w:rsid w:val="00C374C6"/>
    <w:rsid w:val="00C40ACE"/>
    <w:rsid w:val="00C522D1"/>
    <w:rsid w:val="00C53735"/>
    <w:rsid w:val="00C55E4D"/>
    <w:rsid w:val="00C568E8"/>
    <w:rsid w:val="00C60E54"/>
    <w:rsid w:val="00C627FC"/>
    <w:rsid w:val="00C6660E"/>
    <w:rsid w:val="00C675E9"/>
    <w:rsid w:val="00C724E8"/>
    <w:rsid w:val="00C73098"/>
    <w:rsid w:val="00C74F88"/>
    <w:rsid w:val="00C76694"/>
    <w:rsid w:val="00C85E1C"/>
    <w:rsid w:val="00C87038"/>
    <w:rsid w:val="00C87DC6"/>
    <w:rsid w:val="00C92869"/>
    <w:rsid w:val="00C97EA1"/>
    <w:rsid w:val="00CA13B5"/>
    <w:rsid w:val="00CB0ABD"/>
    <w:rsid w:val="00CB145A"/>
    <w:rsid w:val="00CB3620"/>
    <w:rsid w:val="00CB4E3D"/>
    <w:rsid w:val="00CC455C"/>
    <w:rsid w:val="00CC681A"/>
    <w:rsid w:val="00CC72C2"/>
    <w:rsid w:val="00CC78E8"/>
    <w:rsid w:val="00CD4EF4"/>
    <w:rsid w:val="00CE06F9"/>
    <w:rsid w:val="00CE172C"/>
    <w:rsid w:val="00CE7F7F"/>
    <w:rsid w:val="00CF39CE"/>
    <w:rsid w:val="00CF7081"/>
    <w:rsid w:val="00D0117C"/>
    <w:rsid w:val="00D011E8"/>
    <w:rsid w:val="00D02C48"/>
    <w:rsid w:val="00D120DC"/>
    <w:rsid w:val="00D20006"/>
    <w:rsid w:val="00D20534"/>
    <w:rsid w:val="00D34D6E"/>
    <w:rsid w:val="00D36B88"/>
    <w:rsid w:val="00D37332"/>
    <w:rsid w:val="00D40A71"/>
    <w:rsid w:val="00D47213"/>
    <w:rsid w:val="00D51E4D"/>
    <w:rsid w:val="00D54FA8"/>
    <w:rsid w:val="00D570EB"/>
    <w:rsid w:val="00D57A06"/>
    <w:rsid w:val="00D60F31"/>
    <w:rsid w:val="00D618F7"/>
    <w:rsid w:val="00D620E2"/>
    <w:rsid w:val="00D66009"/>
    <w:rsid w:val="00D66CE4"/>
    <w:rsid w:val="00D713D0"/>
    <w:rsid w:val="00D722A0"/>
    <w:rsid w:val="00D72405"/>
    <w:rsid w:val="00D758B1"/>
    <w:rsid w:val="00D766FF"/>
    <w:rsid w:val="00D80A6B"/>
    <w:rsid w:val="00D8137C"/>
    <w:rsid w:val="00D81FBC"/>
    <w:rsid w:val="00D83DB4"/>
    <w:rsid w:val="00D8546C"/>
    <w:rsid w:val="00D9043A"/>
    <w:rsid w:val="00D9054B"/>
    <w:rsid w:val="00D93AE8"/>
    <w:rsid w:val="00D93EAD"/>
    <w:rsid w:val="00D94949"/>
    <w:rsid w:val="00D96553"/>
    <w:rsid w:val="00DA21FD"/>
    <w:rsid w:val="00DA4937"/>
    <w:rsid w:val="00DA6A0B"/>
    <w:rsid w:val="00DB0D53"/>
    <w:rsid w:val="00DB16B3"/>
    <w:rsid w:val="00DB2A82"/>
    <w:rsid w:val="00DB3AC9"/>
    <w:rsid w:val="00DB6245"/>
    <w:rsid w:val="00DB7D95"/>
    <w:rsid w:val="00DC010C"/>
    <w:rsid w:val="00DC022B"/>
    <w:rsid w:val="00DC06D3"/>
    <w:rsid w:val="00DC597B"/>
    <w:rsid w:val="00DD6E93"/>
    <w:rsid w:val="00DE145A"/>
    <w:rsid w:val="00DE214C"/>
    <w:rsid w:val="00DE553F"/>
    <w:rsid w:val="00DE617E"/>
    <w:rsid w:val="00DE74B6"/>
    <w:rsid w:val="00DF3AEC"/>
    <w:rsid w:val="00DF46FE"/>
    <w:rsid w:val="00DF581B"/>
    <w:rsid w:val="00DF5AB6"/>
    <w:rsid w:val="00DF6A96"/>
    <w:rsid w:val="00E00F80"/>
    <w:rsid w:val="00E02E2B"/>
    <w:rsid w:val="00E035F6"/>
    <w:rsid w:val="00E0442F"/>
    <w:rsid w:val="00E04480"/>
    <w:rsid w:val="00E051D5"/>
    <w:rsid w:val="00E05F9E"/>
    <w:rsid w:val="00E06FA6"/>
    <w:rsid w:val="00E121E7"/>
    <w:rsid w:val="00E31044"/>
    <w:rsid w:val="00E31EE9"/>
    <w:rsid w:val="00E32DDE"/>
    <w:rsid w:val="00E337B8"/>
    <w:rsid w:val="00E3535B"/>
    <w:rsid w:val="00E402C8"/>
    <w:rsid w:val="00E411D6"/>
    <w:rsid w:val="00E427AC"/>
    <w:rsid w:val="00E42BBB"/>
    <w:rsid w:val="00E44E6B"/>
    <w:rsid w:val="00E50CBF"/>
    <w:rsid w:val="00E510DB"/>
    <w:rsid w:val="00E5651A"/>
    <w:rsid w:val="00E60980"/>
    <w:rsid w:val="00E60D32"/>
    <w:rsid w:val="00E6299C"/>
    <w:rsid w:val="00E658DA"/>
    <w:rsid w:val="00E71BA1"/>
    <w:rsid w:val="00E72A2C"/>
    <w:rsid w:val="00E75533"/>
    <w:rsid w:val="00E82807"/>
    <w:rsid w:val="00E846E3"/>
    <w:rsid w:val="00E85E4E"/>
    <w:rsid w:val="00E90FF7"/>
    <w:rsid w:val="00EA341C"/>
    <w:rsid w:val="00EA3C71"/>
    <w:rsid w:val="00EA4C58"/>
    <w:rsid w:val="00EA4EA6"/>
    <w:rsid w:val="00EB0718"/>
    <w:rsid w:val="00EB0B84"/>
    <w:rsid w:val="00EB49C4"/>
    <w:rsid w:val="00EC5029"/>
    <w:rsid w:val="00EC5119"/>
    <w:rsid w:val="00EC76FF"/>
    <w:rsid w:val="00EC7733"/>
    <w:rsid w:val="00EC7DDA"/>
    <w:rsid w:val="00ED104A"/>
    <w:rsid w:val="00ED179D"/>
    <w:rsid w:val="00ED3D18"/>
    <w:rsid w:val="00ED4087"/>
    <w:rsid w:val="00ED70BD"/>
    <w:rsid w:val="00ED7537"/>
    <w:rsid w:val="00EE0904"/>
    <w:rsid w:val="00EE2874"/>
    <w:rsid w:val="00EE42AA"/>
    <w:rsid w:val="00EE6232"/>
    <w:rsid w:val="00EF280D"/>
    <w:rsid w:val="00EF2C9F"/>
    <w:rsid w:val="00EF3693"/>
    <w:rsid w:val="00EF6227"/>
    <w:rsid w:val="00EF740A"/>
    <w:rsid w:val="00F14A4E"/>
    <w:rsid w:val="00F17601"/>
    <w:rsid w:val="00F17D40"/>
    <w:rsid w:val="00F200D6"/>
    <w:rsid w:val="00F3255F"/>
    <w:rsid w:val="00F337CC"/>
    <w:rsid w:val="00F43B69"/>
    <w:rsid w:val="00F45F9B"/>
    <w:rsid w:val="00F51194"/>
    <w:rsid w:val="00F54D0C"/>
    <w:rsid w:val="00F56201"/>
    <w:rsid w:val="00F659DA"/>
    <w:rsid w:val="00F66591"/>
    <w:rsid w:val="00F67225"/>
    <w:rsid w:val="00F74FF9"/>
    <w:rsid w:val="00F769C3"/>
    <w:rsid w:val="00F76A3B"/>
    <w:rsid w:val="00F77576"/>
    <w:rsid w:val="00F802FC"/>
    <w:rsid w:val="00F81054"/>
    <w:rsid w:val="00F8281C"/>
    <w:rsid w:val="00F8750D"/>
    <w:rsid w:val="00F9005D"/>
    <w:rsid w:val="00F91F74"/>
    <w:rsid w:val="00F94A8B"/>
    <w:rsid w:val="00F973B6"/>
    <w:rsid w:val="00F97C80"/>
    <w:rsid w:val="00FB4D7A"/>
    <w:rsid w:val="00FC20C7"/>
    <w:rsid w:val="00FC36BC"/>
    <w:rsid w:val="00FC4C83"/>
    <w:rsid w:val="00FC5133"/>
    <w:rsid w:val="00FC5F85"/>
    <w:rsid w:val="00FC78D4"/>
    <w:rsid w:val="00FD32FB"/>
    <w:rsid w:val="00FF481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ozerki</dc:creator>
  <cp:keywords/>
  <dc:description/>
  <cp:lastModifiedBy>Пользователь Windows</cp:lastModifiedBy>
  <cp:revision>13</cp:revision>
  <dcterms:created xsi:type="dcterms:W3CDTF">2024-09-24T07:29:00Z</dcterms:created>
  <dcterms:modified xsi:type="dcterms:W3CDTF">2024-10-17T05:23:00Z</dcterms:modified>
</cp:coreProperties>
</file>